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50" w:rsidRDefault="00F206BC" w:rsidP="00F206BC">
      <w:pPr>
        <w:pStyle w:val="NormaleWeb"/>
        <w:shd w:val="clear" w:color="auto" w:fill="FFFFFF"/>
        <w:spacing w:before="0" w:beforeAutospacing="0"/>
        <w:jc w:val="center"/>
        <w:rPr>
          <w:rFonts w:ascii="Arial" w:hAnsi="Arial" w:cs="Arial"/>
          <w:color w:val="333333"/>
          <w:sz w:val="22"/>
          <w:szCs w:val="22"/>
        </w:rPr>
      </w:pPr>
      <w:r>
        <w:rPr>
          <w:rFonts w:ascii="Arial" w:hAnsi="Arial" w:cs="Arial"/>
          <w:color w:val="333333"/>
          <w:sz w:val="22"/>
          <w:szCs w:val="22"/>
        </w:rPr>
        <w:t xml:space="preserve">COMUNE </w:t>
      </w:r>
      <w:proofErr w:type="spellStart"/>
      <w:r>
        <w:rPr>
          <w:rFonts w:ascii="Arial" w:hAnsi="Arial" w:cs="Arial"/>
          <w:color w:val="333333"/>
          <w:sz w:val="22"/>
          <w:szCs w:val="22"/>
        </w:rPr>
        <w:t>DI</w:t>
      </w:r>
      <w:proofErr w:type="spellEnd"/>
      <w:r>
        <w:rPr>
          <w:rFonts w:ascii="Arial" w:hAnsi="Arial" w:cs="Arial"/>
          <w:color w:val="333333"/>
          <w:sz w:val="22"/>
          <w:szCs w:val="22"/>
        </w:rPr>
        <w:t xml:space="preserve"> MOTTA BALUFFI</w:t>
      </w:r>
    </w:p>
    <w:p w:rsidR="00F206BC" w:rsidRDefault="00F206BC" w:rsidP="00F206BC">
      <w:pPr>
        <w:pStyle w:val="NormaleWeb"/>
        <w:shd w:val="clear" w:color="auto" w:fill="FFFFFF"/>
        <w:spacing w:before="0" w:beforeAutospacing="0"/>
        <w:jc w:val="center"/>
        <w:rPr>
          <w:rFonts w:ascii="Arial" w:hAnsi="Arial" w:cs="Arial"/>
          <w:color w:val="333333"/>
          <w:sz w:val="22"/>
          <w:szCs w:val="22"/>
        </w:rPr>
      </w:pPr>
      <w:r>
        <w:rPr>
          <w:rFonts w:ascii="Arial" w:hAnsi="Arial" w:cs="Arial"/>
          <w:color w:val="333333"/>
          <w:sz w:val="22"/>
          <w:szCs w:val="22"/>
        </w:rPr>
        <w:t>Provincia di Cremona</w:t>
      </w:r>
    </w:p>
    <w:p w:rsidR="008E5329" w:rsidRDefault="008E5329" w:rsidP="00A14B2D">
      <w:pPr>
        <w:pStyle w:val="NormaleWeb"/>
        <w:shd w:val="clear" w:color="auto" w:fill="FFFFFF"/>
        <w:spacing w:before="0" w:beforeAutospacing="0"/>
        <w:jc w:val="both"/>
        <w:rPr>
          <w:rFonts w:ascii="Arial" w:hAnsi="Arial" w:cs="Arial"/>
          <w:color w:val="333333"/>
          <w:sz w:val="22"/>
          <w:szCs w:val="22"/>
        </w:rPr>
      </w:pPr>
    </w:p>
    <w:p w:rsidR="008E5329" w:rsidRDefault="008E5329" w:rsidP="00A14B2D">
      <w:pPr>
        <w:pStyle w:val="NormaleWeb"/>
        <w:shd w:val="clear" w:color="auto" w:fill="FFFFFF"/>
        <w:spacing w:before="0" w:beforeAutospacing="0"/>
        <w:jc w:val="both"/>
        <w:rPr>
          <w:rFonts w:ascii="Arial" w:hAnsi="Arial" w:cs="Arial"/>
          <w:color w:val="333333"/>
          <w:sz w:val="22"/>
          <w:szCs w:val="22"/>
        </w:rPr>
      </w:pPr>
    </w:p>
    <w:p w:rsidR="008E5329" w:rsidRDefault="008E5329" w:rsidP="00A14B2D">
      <w:pPr>
        <w:pStyle w:val="NormaleWeb"/>
        <w:shd w:val="clear" w:color="auto" w:fill="FFFFFF"/>
        <w:spacing w:before="0" w:beforeAutospacing="0"/>
        <w:jc w:val="both"/>
        <w:rPr>
          <w:rFonts w:ascii="Arial" w:hAnsi="Arial" w:cs="Arial"/>
          <w:color w:val="333333"/>
          <w:sz w:val="22"/>
          <w:szCs w:val="22"/>
        </w:rPr>
      </w:pPr>
      <w:bookmarkStart w:id="0" w:name="_GoBack"/>
      <w:bookmarkEnd w:id="0"/>
    </w:p>
    <w:p w:rsidR="00B25D50" w:rsidRDefault="00B25D50" w:rsidP="00A14B2D">
      <w:pPr>
        <w:pStyle w:val="NormaleWeb"/>
        <w:shd w:val="clear" w:color="auto" w:fill="FFFFFF"/>
        <w:spacing w:before="0" w:beforeAutospacing="0"/>
        <w:jc w:val="both"/>
        <w:rPr>
          <w:rFonts w:ascii="Arial" w:hAnsi="Arial" w:cs="Arial"/>
          <w:color w:val="333333"/>
          <w:sz w:val="22"/>
          <w:szCs w:val="22"/>
        </w:rPr>
      </w:pPr>
    </w:p>
    <w:p w:rsidR="00A14B2D" w:rsidRDefault="00A14B2D" w:rsidP="00A14B2D">
      <w:pPr>
        <w:pStyle w:val="NormaleWeb"/>
        <w:shd w:val="clear" w:color="auto" w:fill="FFFFFF"/>
        <w:spacing w:before="0" w:beforeAutospacing="0"/>
        <w:jc w:val="both"/>
        <w:rPr>
          <w:rFonts w:ascii="Arial" w:hAnsi="Arial" w:cs="Arial"/>
          <w:color w:val="333333"/>
        </w:rPr>
      </w:pPr>
      <w:r>
        <w:rPr>
          <w:rFonts w:ascii="Arial" w:hAnsi="Arial" w:cs="Arial"/>
          <w:color w:val="333333"/>
          <w:sz w:val="22"/>
          <w:szCs w:val="22"/>
        </w:rPr>
        <w:t>Con Legge Regionale 11 marzo 2005, n. 12, rubricata “</w:t>
      </w:r>
      <w:r>
        <w:rPr>
          <w:rFonts w:ascii="Arial" w:hAnsi="Arial" w:cs="Arial"/>
          <w:i/>
          <w:iCs/>
          <w:color w:val="333333"/>
          <w:sz w:val="22"/>
          <w:szCs w:val="22"/>
        </w:rPr>
        <w:t>Legge per il governo del territorio</w:t>
      </w:r>
      <w:r>
        <w:rPr>
          <w:rFonts w:ascii="Arial" w:hAnsi="Arial" w:cs="Arial"/>
          <w:color w:val="333333"/>
          <w:sz w:val="22"/>
          <w:szCs w:val="22"/>
        </w:rPr>
        <w:t>”, e successive modifiche ed integrazioni, la Regione Lombardia, in attuazione di quanto previsto dall’articolo 117, terzo comma, della Costituzione, ha dettato “</w:t>
      </w:r>
      <w:r>
        <w:rPr>
          <w:rFonts w:ascii="Arial" w:hAnsi="Arial" w:cs="Arial"/>
          <w:i/>
          <w:iCs/>
          <w:color w:val="333333"/>
          <w:sz w:val="22"/>
          <w:szCs w:val="22"/>
        </w:rPr>
        <w:t>le norme di governo del territorio lombardo, definendo forme e modalità di esercizio delle competenze spettanti alla Regione e agli enti locali, nel rispetto dei principi fondamentali dell’ordinamento statale e comunitario, nonché delle peculiarità storiche, culturali, naturalistiche e paesaggistiche che connotano la Lombardia</w:t>
      </w:r>
      <w:r>
        <w:rPr>
          <w:rFonts w:ascii="Arial" w:hAnsi="Arial" w:cs="Arial"/>
          <w:color w:val="333333"/>
          <w:sz w:val="22"/>
          <w:szCs w:val="22"/>
        </w:rPr>
        <w:t>.”.</w:t>
      </w:r>
    </w:p>
    <w:p w:rsidR="00A14B2D" w:rsidRDefault="00A14B2D" w:rsidP="00A14B2D">
      <w:pPr>
        <w:pStyle w:val="NormaleWeb"/>
        <w:shd w:val="clear" w:color="auto" w:fill="FFFFFF"/>
        <w:spacing w:before="0" w:beforeAutospacing="0"/>
        <w:jc w:val="both"/>
        <w:rPr>
          <w:rFonts w:ascii="Arial" w:hAnsi="Arial" w:cs="Arial"/>
          <w:color w:val="333333"/>
        </w:rPr>
      </w:pPr>
      <w:r>
        <w:rPr>
          <w:rFonts w:ascii="Arial" w:hAnsi="Arial" w:cs="Arial"/>
          <w:color w:val="333333"/>
          <w:sz w:val="22"/>
          <w:szCs w:val="22"/>
        </w:rPr>
        <w:t>La richiamata L.R. n. 12/2005 ha introdotto un nuovo strumento di pianificazione del territorio comunale, sostitutivo del Piano Regolatore Generale (P.R.G.), denominato Piano di Governo del Territorio (P.G.T.), il quale definisce l’assetto dell’intero territorio comunale ed è articolato nei tre seguenti atti: </w:t>
      </w:r>
      <w:r>
        <w:rPr>
          <w:rFonts w:ascii="Arial" w:hAnsi="Arial" w:cs="Arial"/>
          <w:i/>
          <w:iCs/>
          <w:color w:val="333333"/>
          <w:sz w:val="22"/>
          <w:szCs w:val="22"/>
        </w:rPr>
        <w:t>a)</w:t>
      </w:r>
      <w:r>
        <w:rPr>
          <w:rFonts w:ascii="Arial" w:hAnsi="Arial" w:cs="Arial"/>
          <w:color w:val="333333"/>
          <w:sz w:val="22"/>
          <w:szCs w:val="22"/>
        </w:rPr>
        <w:t> il Documento di Piano, disciplinato dall'art. 8, </w:t>
      </w:r>
      <w:r>
        <w:rPr>
          <w:rFonts w:ascii="Arial" w:hAnsi="Arial" w:cs="Arial"/>
          <w:i/>
          <w:iCs/>
          <w:color w:val="333333"/>
          <w:sz w:val="22"/>
          <w:szCs w:val="22"/>
        </w:rPr>
        <w:t>b)</w:t>
      </w:r>
      <w:r>
        <w:rPr>
          <w:rFonts w:ascii="Arial" w:hAnsi="Arial" w:cs="Arial"/>
          <w:color w:val="333333"/>
          <w:sz w:val="22"/>
          <w:szCs w:val="22"/>
        </w:rPr>
        <w:t> il Piano dei Servizi, disciplinato dall'art. 9; </w:t>
      </w:r>
      <w:r>
        <w:rPr>
          <w:rFonts w:ascii="Arial" w:hAnsi="Arial" w:cs="Arial"/>
          <w:i/>
          <w:iCs/>
          <w:color w:val="333333"/>
          <w:sz w:val="22"/>
          <w:szCs w:val="22"/>
        </w:rPr>
        <w:t>c)</w:t>
      </w:r>
      <w:r>
        <w:rPr>
          <w:rFonts w:ascii="Arial" w:hAnsi="Arial" w:cs="Arial"/>
          <w:color w:val="333333"/>
          <w:sz w:val="22"/>
          <w:szCs w:val="22"/>
        </w:rPr>
        <w:t> il Piano delle Regole, disciplinato dall'art. 10. Questo atti sono tutti dotati di una propria autonomia tematica, ma sono nel contempo concepiti nell'ambito di un processo unico di pianificazione.</w:t>
      </w:r>
    </w:p>
    <w:p w:rsidR="00A14B2D" w:rsidRDefault="00A14B2D" w:rsidP="00A14B2D">
      <w:pPr>
        <w:pStyle w:val="NormaleWeb"/>
        <w:shd w:val="clear" w:color="auto" w:fill="FFFFFF"/>
        <w:spacing w:before="0" w:beforeAutospacing="0"/>
        <w:jc w:val="both"/>
        <w:rPr>
          <w:rFonts w:ascii="Arial" w:hAnsi="Arial" w:cs="Arial"/>
          <w:color w:val="333333"/>
        </w:rPr>
      </w:pPr>
      <w:r>
        <w:rPr>
          <w:rFonts w:ascii="Arial" w:hAnsi="Arial" w:cs="Arial"/>
          <w:color w:val="333333"/>
          <w:sz w:val="22"/>
          <w:szCs w:val="22"/>
        </w:rPr>
        <w:t xml:space="preserve">Il Comune di </w:t>
      </w:r>
      <w:r w:rsidR="00AF03CA">
        <w:rPr>
          <w:rFonts w:ascii="Arial" w:hAnsi="Arial" w:cs="Arial"/>
          <w:color w:val="333333"/>
          <w:sz w:val="22"/>
          <w:szCs w:val="22"/>
        </w:rPr>
        <w:t xml:space="preserve">Motta </w:t>
      </w:r>
      <w:proofErr w:type="spellStart"/>
      <w:r w:rsidR="00AF03CA">
        <w:rPr>
          <w:rFonts w:ascii="Arial" w:hAnsi="Arial" w:cs="Arial"/>
          <w:color w:val="333333"/>
          <w:sz w:val="22"/>
          <w:szCs w:val="22"/>
        </w:rPr>
        <w:t>Baluffi</w:t>
      </w:r>
      <w:proofErr w:type="spellEnd"/>
      <w:r>
        <w:rPr>
          <w:rFonts w:ascii="Arial" w:hAnsi="Arial" w:cs="Arial"/>
          <w:color w:val="333333"/>
          <w:sz w:val="22"/>
          <w:szCs w:val="22"/>
        </w:rPr>
        <w:t xml:space="preserve">  è dotato di Piano di Governo del territorio </w:t>
      </w:r>
      <w:r>
        <w:rPr>
          <w:rFonts w:ascii="Arial" w:hAnsi="Arial" w:cs="Arial"/>
          <w:b/>
          <w:bCs/>
          <w:color w:val="333333"/>
          <w:sz w:val="22"/>
          <w:szCs w:val="22"/>
        </w:rPr>
        <w:t>approvato</w:t>
      </w:r>
      <w:r w:rsidR="00B25D50">
        <w:rPr>
          <w:rFonts w:ascii="Arial" w:hAnsi="Arial" w:cs="Arial"/>
          <w:b/>
          <w:bCs/>
          <w:color w:val="333333"/>
          <w:sz w:val="22"/>
          <w:szCs w:val="22"/>
        </w:rPr>
        <w:t xml:space="preserve">  in via definitiva con D.C.C. n. 0</w:t>
      </w:r>
      <w:r w:rsidR="00AF03CA">
        <w:rPr>
          <w:rFonts w:ascii="Arial" w:hAnsi="Arial" w:cs="Arial"/>
          <w:b/>
          <w:bCs/>
          <w:color w:val="333333"/>
          <w:sz w:val="22"/>
          <w:szCs w:val="22"/>
        </w:rPr>
        <w:t>9</w:t>
      </w:r>
      <w:r w:rsidR="00B25D50">
        <w:rPr>
          <w:rFonts w:ascii="Arial" w:hAnsi="Arial" w:cs="Arial"/>
          <w:b/>
          <w:bCs/>
          <w:color w:val="333333"/>
          <w:sz w:val="22"/>
          <w:szCs w:val="22"/>
        </w:rPr>
        <w:t>/201</w:t>
      </w:r>
      <w:r w:rsidR="00AF03CA">
        <w:rPr>
          <w:rFonts w:ascii="Arial" w:hAnsi="Arial" w:cs="Arial"/>
          <w:b/>
          <w:bCs/>
          <w:color w:val="333333"/>
          <w:sz w:val="22"/>
          <w:szCs w:val="22"/>
        </w:rPr>
        <w:t>3</w:t>
      </w:r>
      <w:r>
        <w:rPr>
          <w:rFonts w:ascii="Arial" w:hAnsi="Arial" w:cs="Arial"/>
          <w:color w:val="333333"/>
          <w:sz w:val="22"/>
          <w:szCs w:val="22"/>
        </w:rPr>
        <w:t>  , esecutiva ai sensi di legge, e </w:t>
      </w:r>
      <w:r>
        <w:rPr>
          <w:rFonts w:ascii="Arial" w:hAnsi="Arial" w:cs="Arial"/>
          <w:b/>
          <w:bCs/>
          <w:color w:val="333333"/>
          <w:sz w:val="22"/>
          <w:szCs w:val="22"/>
        </w:rPr>
        <w:t>pubblicato</w:t>
      </w:r>
      <w:r>
        <w:rPr>
          <w:rFonts w:ascii="Arial" w:hAnsi="Arial" w:cs="Arial"/>
          <w:color w:val="333333"/>
          <w:sz w:val="22"/>
          <w:szCs w:val="22"/>
        </w:rPr>
        <w:t xml:space="preserve"> sul B.U.R.L. n. </w:t>
      </w:r>
      <w:r w:rsidR="00AF03CA">
        <w:rPr>
          <w:rFonts w:ascii="Arial" w:hAnsi="Arial" w:cs="Arial"/>
          <w:color w:val="333333"/>
          <w:sz w:val="22"/>
          <w:szCs w:val="22"/>
        </w:rPr>
        <w:t>20 del 14</w:t>
      </w:r>
      <w:r w:rsidR="00B25D50">
        <w:rPr>
          <w:rFonts w:ascii="Arial" w:hAnsi="Arial" w:cs="Arial"/>
          <w:color w:val="333333"/>
          <w:sz w:val="22"/>
          <w:szCs w:val="22"/>
        </w:rPr>
        <w:t>.0</w:t>
      </w:r>
      <w:r w:rsidR="00AF03CA">
        <w:rPr>
          <w:rFonts w:ascii="Arial" w:hAnsi="Arial" w:cs="Arial"/>
          <w:color w:val="333333"/>
          <w:sz w:val="22"/>
          <w:szCs w:val="22"/>
        </w:rPr>
        <w:t>5</w:t>
      </w:r>
      <w:r w:rsidR="00B25D50">
        <w:rPr>
          <w:rFonts w:ascii="Arial" w:hAnsi="Arial" w:cs="Arial"/>
          <w:color w:val="333333"/>
          <w:sz w:val="22"/>
          <w:szCs w:val="22"/>
        </w:rPr>
        <w:t>.201</w:t>
      </w:r>
      <w:r w:rsidR="00AF03CA">
        <w:rPr>
          <w:rFonts w:ascii="Arial" w:hAnsi="Arial" w:cs="Arial"/>
          <w:color w:val="333333"/>
          <w:sz w:val="22"/>
          <w:szCs w:val="22"/>
        </w:rPr>
        <w:t>4</w:t>
      </w:r>
      <w:r>
        <w:rPr>
          <w:rFonts w:ascii="Arial" w:hAnsi="Arial" w:cs="Arial"/>
          <w:color w:val="333333"/>
          <w:sz w:val="22"/>
          <w:szCs w:val="22"/>
        </w:rPr>
        <w:t>– Serie Avvisi e Concorsi, pertanto vigente da tale data.</w:t>
      </w:r>
    </w:p>
    <w:p w:rsidR="00A14B2D" w:rsidRDefault="00A14B2D" w:rsidP="00A14B2D">
      <w:pPr>
        <w:pStyle w:val="NormaleWeb"/>
        <w:shd w:val="clear" w:color="auto" w:fill="FFFFFF"/>
        <w:spacing w:before="0" w:beforeAutospacing="0"/>
        <w:rPr>
          <w:rFonts w:ascii="Arial" w:hAnsi="Arial" w:cs="Arial"/>
          <w:b/>
          <w:bCs/>
          <w:color w:val="333333"/>
          <w:sz w:val="22"/>
          <w:szCs w:val="22"/>
        </w:rPr>
      </w:pPr>
      <w:r>
        <w:rPr>
          <w:rFonts w:ascii="Arial" w:hAnsi="Arial" w:cs="Arial"/>
          <w:color w:val="333333"/>
          <w:sz w:val="22"/>
          <w:szCs w:val="22"/>
        </w:rPr>
        <w:t>Per visionare gli elaborati costitutivi del </w:t>
      </w:r>
      <w:r>
        <w:rPr>
          <w:rFonts w:ascii="Arial" w:hAnsi="Arial" w:cs="Arial"/>
          <w:b/>
          <w:bCs/>
          <w:color w:val="333333"/>
          <w:sz w:val="22"/>
          <w:szCs w:val="22"/>
        </w:rPr>
        <w:t>Piano di Governo del Territorio</w:t>
      </w:r>
      <w:r w:rsidR="00B25D50">
        <w:rPr>
          <w:rFonts w:ascii="Arial" w:hAnsi="Arial" w:cs="Arial"/>
          <w:b/>
          <w:bCs/>
          <w:color w:val="333333"/>
          <w:sz w:val="22"/>
          <w:szCs w:val="22"/>
        </w:rPr>
        <w:t xml:space="preserve"> e le relative varianti:</w:t>
      </w:r>
    </w:p>
    <w:p w:rsidR="00B25D50" w:rsidRDefault="00173B82" w:rsidP="00B25D50">
      <w:hyperlink r:id="rId4" w:history="1">
        <w:r w:rsidR="00B25D50">
          <w:rPr>
            <w:rStyle w:val="Collegamentoipertestuale"/>
          </w:rPr>
          <w:t>https://www.multiplan.servizirl.it/pgtweb/pub/pgtweb.jsp</w:t>
        </w:r>
      </w:hyperlink>
    </w:p>
    <w:p w:rsidR="00B25D50" w:rsidRDefault="00B25D50" w:rsidP="00A14B2D">
      <w:pPr>
        <w:pStyle w:val="NormaleWeb"/>
        <w:shd w:val="clear" w:color="auto" w:fill="FFFFFF"/>
        <w:spacing w:before="0" w:beforeAutospacing="0"/>
        <w:rPr>
          <w:rFonts w:ascii="Arial" w:hAnsi="Arial" w:cs="Arial"/>
          <w:color w:val="333333"/>
        </w:rPr>
      </w:pPr>
    </w:p>
    <w:p w:rsidR="00A14B2D" w:rsidRDefault="00A14B2D"/>
    <w:p w:rsidR="00A14B2D" w:rsidRDefault="00A14B2D"/>
    <w:sectPr w:rsidR="00A14B2D" w:rsidSect="00173B8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C1DD5"/>
    <w:rsid w:val="00173B82"/>
    <w:rsid w:val="002C1DD5"/>
    <w:rsid w:val="008E5329"/>
    <w:rsid w:val="00931CD6"/>
    <w:rsid w:val="00A14B2D"/>
    <w:rsid w:val="00AF03CA"/>
    <w:rsid w:val="00B25D50"/>
    <w:rsid w:val="00F206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3B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14B2D"/>
    <w:rPr>
      <w:color w:val="0000FF"/>
      <w:u w:val="single"/>
    </w:rPr>
  </w:style>
  <w:style w:type="paragraph" w:styleId="NormaleWeb">
    <w:name w:val="Normal (Web)"/>
    <w:basedOn w:val="Normale"/>
    <w:uiPriority w:val="99"/>
    <w:semiHidden/>
    <w:unhideWhenUsed/>
    <w:rsid w:val="00A14B2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54411790">
      <w:bodyDiv w:val="1"/>
      <w:marLeft w:val="0"/>
      <w:marRight w:val="0"/>
      <w:marTop w:val="0"/>
      <w:marBottom w:val="0"/>
      <w:divBdr>
        <w:top w:val="none" w:sz="0" w:space="0" w:color="auto"/>
        <w:left w:val="none" w:sz="0" w:space="0" w:color="auto"/>
        <w:bottom w:val="none" w:sz="0" w:space="0" w:color="auto"/>
        <w:right w:val="none" w:sz="0" w:space="0" w:color="auto"/>
      </w:divBdr>
    </w:div>
    <w:div w:id="14137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ultiplan.servizirl.it/pgtweb/pub/pgtweb.j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Allegri</dc:creator>
  <cp:keywords/>
  <dc:description/>
  <cp:lastModifiedBy>Lucia Raffi</cp:lastModifiedBy>
  <cp:revision>4</cp:revision>
  <dcterms:created xsi:type="dcterms:W3CDTF">2019-03-30T07:59:00Z</dcterms:created>
  <dcterms:modified xsi:type="dcterms:W3CDTF">2019-03-30T11:16:00Z</dcterms:modified>
</cp:coreProperties>
</file>